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47" w:rsidRDefault="007E11D0" w:rsidP="00F407EE">
      <w:pPr>
        <w:tabs>
          <w:tab w:val="left" w:pos="1677"/>
        </w:tabs>
        <w:rPr>
          <w:rFonts w:ascii="Sylfaen" w:hAnsi="Sylfaen"/>
          <w:lang w:val="ka-GE"/>
        </w:rPr>
      </w:pPr>
      <w:r w:rsidRPr="007E11D0">
        <w:rPr>
          <w:noProof/>
        </w:rPr>
        <w:pict>
          <v:rect id="_x0000_s1154" style="position:absolute;margin-left:11.35pt;margin-top:-46.55pt;width:712.1pt;height:32.45pt;z-index:251752448" strokecolor="white [3212]">
            <v:textbox>
              <w:txbxContent>
                <w:p w:rsidR="00524A86" w:rsidRPr="00CC242F" w:rsidRDefault="002D59BC" w:rsidP="00524A86">
                  <w:pPr>
                    <w:jc w:val="center"/>
                    <w:rPr>
                      <w:b/>
                      <w:color w:val="632423" w:themeColor="accent2" w:themeShade="80"/>
                      <w:sz w:val="32"/>
                      <w:szCs w:val="32"/>
                    </w:rPr>
                  </w:pPr>
                  <w:r>
                    <w:rPr>
                      <w:rFonts w:ascii="Sylfaen" w:hAnsi="Sylfaen" w:cs="Sylfaen"/>
                      <w:b/>
                      <w:color w:val="632423" w:themeColor="accent2" w:themeShade="80"/>
                      <w:sz w:val="32"/>
                      <w:szCs w:val="32"/>
                    </w:rPr>
                    <w:t>Faculty of Law and International Relations</w:t>
                  </w:r>
                </w:p>
              </w:txbxContent>
            </v:textbox>
          </v:rect>
        </w:pict>
      </w:r>
      <w:r w:rsidRPr="007E11D0"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2" type="#_x0000_t66" style="position:absolute;margin-left:251.8pt;margin-top:8.5pt;width:42.1pt;height:23.75pt;z-index:251664384"/>
        </w:pict>
      </w:r>
      <w:r w:rsidRPr="007E11D0"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1" type="#_x0000_t13" style="position:absolute;margin-left:427.35pt;margin-top:8.5pt;width:41.15pt;height:22.4pt;z-index:251663360"/>
        </w:pict>
      </w:r>
      <w:r w:rsidRPr="007E11D0">
        <w:rPr>
          <w:noProof/>
        </w:rPr>
        <w:pict>
          <v:roundrect id="_x0000_s1029" style="position:absolute;margin-left:487.8pt;margin-top:.8pt;width:132.25pt;height:49.05pt;z-index:251661312" arcsize="10923f" fillcolor="#c0504d [3205]">
            <o:extrusion v:ext="view" on="t" viewpoint="-34.72222mm" viewpointorigin="-.5" skewangle="-45" lightposition="-50000" lightposition2="50000"/>
            <v:textbox style="mso-next-textbox:#_x0000_s1029">
              <w:txbxContent>
                <w:p w:rsidR="00B27856" w:rsidRPr="00B67F4F" w:rsidRDefault="00B67F4F" w:rsidP="007E02BE">
                  <w:pPr>
                    <w:spacing w:after="0" w:line="240" w:lineRule="auto"/>
                    <w:jc w:val="center"/>
                    <w:rPr>
                      <w:rFonts w:ascii="Sylfaen" w:hAnsi="Sylfaen"/>
                      <w:b/>
                      <w:sz w:val="20"/>
                      <w:szCs w:val="20"/>
                    </w:rPr>
                  </w:pPr>
                  <w:r>
                    <w:rPr>
                      <w:rFonts w:ascii="Sylfaen" w:hAnsi="Sylfaen"/>
                      <w:b/>
                      <w:sz w:val="20"/>
                      <w:szCs w:val="20"/>
                    </w:rPr>
                    <w:t>Quality Assurance Service</w:t>
                  </w:r>
                </w:p>
              </w:txbxContent>
            </v:textbox>
          </v:roundrect>
        </w:pict>
      </w:r>
      <w:r w:rsidRPr="007E11D0">
        <w:rPr>
          <w:noProof/>
        </w:rPr>
        <w:pict>
          <v:roundrect id="_x0000_s1027" style="position:absolute;margin-left:126.65pt;margin-top:1.95pt;width:117.3pt;height:43.6pt;z-index:251659264" arcsize="10923f" fillcolor="#c0504d [3205]">
            <o:extrusion v:ext="view" on="t" viewpoint="-34.72222mm" viewpointorigin="-.5" skewangle="-45" lightposition="-50000" lightposition2="50000"/>
            <v:textbox style="mso-next-textbox:#_x0000_s1027">
              <w:txbxContent>
                <w:p w:rsidR="00B27856" w:rsidRPr="00337B7D" w:rsidRDefault="00337B7D" w:rsidP="00B27856">
                  <w:pPr>
                    <w:jc w:val="center"/>
                    <w:rPr>
                      <w:rFonts w:ascii="Sylfaen" w:hAnsi="Sylfaen"/>
                      <w:b/>
                    </w:rPr>
                  </w:pPr>
                  <w:r>
                    <w:rPr>
                      <w:rFonts w:ascii="Sylfaen" w:hAnsi="Sylfaen"/>
                      <w:b/>
                    </w:rPr>
                    <w:t>Dean</w:t>
                  </w:r>
                </w:p>
              </w:txbxContent>
            </v:textbox>
          </v:roundrect>
        </w:pict>
      </w:r>
      <w:r w:rsidRPr="007E11D0">
        <w:rPr>
          <w:noProof/>
        </w:rPr>
        <w:pict>
          <v:roundrect id="_x0000_s1028" style="position:absolute;margin-left:311.85pt;margin-top:.8pt;width:110.8pt;height:44.75pt;z-index:251660288" arcsize="10923f" fillcolor="#c0504d [3205]">
            <o:extrusion v:ext="view" on="t" viewpoint="-34.72222mm" viewpointorigin="-.5" skewangle="-45" lightposition="-50000" lightposition2="50000"/>
            <v:textbox style="mso-next-textbox:#_x0000_s1028">
              <w:txbxContent>
                <w:p w:rsidR="00B27856" w:rsidRPr="00B67F4F" w:rsidRDefault="00B67F4F" w:rsidP="00B27856">
                  <w:pPr>
                    <w:jc w:val="center"/>
                    <w:rPr>
                      <w:rFonts w:ascii="Sylfaen" w:hAnsi="Sylfaen"/>
                      <w:b/>
                    </w:rPr>
                  </w:pPr>
                  <w:r>
                    <w:rPr>
                      <w:rFonts w:ascii="Sylfaen" w:hAnsi="Sylfaen"/>
                      <w:b/>
                    </w:rPr>
                    <w:t>Faculty Board</w:t>
                  </w:r>
                </w:p>
              </w:txbxContent>
            </v:textbox>
          </v:roundrect>
        </w:pict>
      </w:r>
      <w:r w:rsidRPr="007E11D0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margin-left:374.4pt;margin-top:109.2pt;width:27.15pt;height:0;z-index:251675648" o:connectortype="straight" strokeweight="3pt">
            <v:stroke endarrow="block"/>
          </v:shape>
        </w:pict>
      </w:r>
      <w:r w:rsidR="00F407EE">
        <w:rPr>
          <w:rFonts w:ascii="Sylfaen" w:hAnsi="Sylfaen"/>
          <w:lang w:val="ka-GE"/>
        </w:rPr>
        <w:tab/>
      </w:r>
    </w:p>
    <w:p w:rsidR="00FE7647" w:rsidRPr="00FE7647" w:rsidRDefault="007E11D0" w:rsidP="00FE7647">
      <w:pPr>
        <w:rPr>
          <w:rFonts w:ascii="Sylfaen" w:hAnsi="Sylfaen"/>
          <w:lang w:val="ka-GE"/>
        </w:rPr>
      </w:pPr>
      <w:r w:rsidRPr="007E11D0">
        <w:rPr>
          <w:noProof/>
        </w:rPr>
        <w:pict>
          <v:shape id="_x0000_s1037" type="#_x0000_t32" style="position:absolute;margin-left:422.65pt;margin-top:14.65pt;width:220.75pt;height:29.25pt;z-index:251666432" o:connectortype="straight" strokeweight="3pt">
            <v:stroke endarrow="block"/>
          </v:shape>
        </w:pict>
      </w:r>
      <w:r w:rsidRPr="007E11D0">
        <w:rPr>
          <w:noProof/>
        </w:rPr>
        <w:pict>
          <v:shape id="_x0000_s1036" type="#_x0000_t32" style="position:absolute;margin-left:101.55pt;margin-top:14.65pt;width:210.3pt;height:22.45pt;flip:x;z-index:251665408" o:connectortype="straight" strokeweight="3pt">
            <v:stroke endarrow="block"/>
          </v:shape>
        </w:pict>
      </w:r>
      <w:r w:rsidRPr="007E11D0">
        <w:rPr>
          <w:noProof/>
        </w:rPr>
        <w:pict>
          <v:shape id="_x0000_s1133" type="#_x0000_t32" style="position:absolute;margin-left:194.75pt;margin-top:18.9pt;width:.05pt;height:34.4pt;z-index:251734016" o:connectortype="straight" strokeweight="3.5pt">
            <v:stroke endarrow="block"/>
          </v:shape>
        </w:pict>
      </w:r>
      <w:r w:rsidRPr="007E11D0">
        <w:rPr>
          <w:noProof/>
        </w:rPr>
        <w:pict>
          <v:shape id="_x0000_s1137" type="#_x0000_t32" style="position:absolute;margin-left:194.75pt;margin-top:18.9pt;width:188.35pt;height:199.75pt;z-index:251738112" o:connectortype="straight" strokeweight="3.5pt">
            <v:stroke endarrow="block"/>
          </v:shape>
        </w:pict>
      </w:r>
      <w:r w:rsidRPr="007E11D0">
        <w:rPr>
          <w:noProof/>
        </w:rPr>
        <w:pict>
          <v:shape id="_x0000_s1063" type="#_x0000_t32" style="position:absolute;margin-left:374.4pt;margin-top:18.9pt;width:.05pt;height:63.65pt;z-index:251672576" o:connectortype="straight" strokeweight="3.25pt"/>
        </w:pict>
      </w:r>
      <w:r w:rsidRPr="007E11D0">
        <w:rPr>
          <w:noProof/>
        </w:rPr>
        <w:pict>
          <v:roundrect id="_x0000_s1030" style="position:absolute;margin-left:649.1pt;margin-top:4.25pt;width:106.85pt;height:57.8pt;z-index:251662336" arcsize="10923f" fillcolor="#e5b8b7 [1301]">
            <o:extrusion v:ext="view" on="t" rotationangle="-25,-25" viewpoint="0,0" viewpointorigin="0,0" skewangle="0" skewamt="0" lightposition="-50000,50000" lightposition2="50000" type="perspective"/>
            <v:textbox style="mso-next-textbox:#_x0000_s1030">
              <w:txbxContent>
                <w:p w:rsidR="00942F67" w:rsidRPr="00A179A9" w:rsidRDefault="00A179A9" w:rsidP="00942F67">
                  <w:pPr>
                    <w:jc w:val="center"/>
                    <w:rPr>
                      <w:rFonts w:ascii="Sylfaen" w:hAnsi="Sylfaen"/>
                      <w:b/>
                    </w:rPr>
                  </w:pPr>
                  <w:r>
                    <w:rPr>
                      <w:rFonts w:ascii="Sylfaen" w:hAnsi="Sylfaen"/>
                      <w:b/>
                    </w:rPr>
                    <w:t>Manager</w:t>
                  </w:r>
                </w:p>
              </w:txbxContent>
            </v:textbox>
          </v:roundrect>
        </w:pict>
      </w:r>
      <w:r w:rsidRPr="007E11D0">
        <w:rPr>
          <w:noProof/>
        </w:rPr>
        <w:pict>
          <v:roundrect id="_x0000_s1026" style="position:absolute;margin-left:-12.4pt;margin-top:9pt;width:106.85pt;height:57.8pt;z-index:251658240" arcsize="10923f" fillcolor="#e5b8b7 [1301]">
            <o:extrusion v:ext="view" on="t" rotationangle="-25,25" viewpoint="0,0" viewpointorigin="0,0" skewangle="0" skewamt="0" lightposition=",50000" type="perspective"/>
            <v:textbox style="mso-next-textbox:#_x0000_s1026">
              <w:txbxContent>
                <w:p w:rsidR="00942F67" w:rsidRPr="00337B7D" w:rsidRDefault="00B67F4F" w:rsidP="00942F67">
                  <w:pPr>
                    <w:jc w:val="center"/>
                    <w:rPr>
                      <w:rFonts w:ascii="Sylfaen" w:hAnsi="Sylfaen"/>
                      <w:b/>
                    </w:rPr>
                  </w:pPr>
                  <w:r>
                    <w:rPr>
                      <w:rFonts w:ascii="Sylfaen" w:hAnsi="Sylfaen"/>
                      <w:b/>
                    </w:rPr>
                    <w:t>Dissertation Council</w:t>
                  </w:r>
                </w:p>
              </w:txbxContent>
            </v:textbox>
          </v:roundrect>
        </w:pict>
      </w:r>
    </w:p>
    <w:p w:rsidR="00FE7647" w:rsidRPr="00FE7647" w:rsidRDefault="007E11D0" w:rsidP="00FE7647">
      <w:pPr>
        <w:rPr>
          <w:rFonts w:ascii="Sylfaen" w:hAnsi="Sylfaen"/>
          <w:lang w:val="ka-GE"/>
        </w:rPr>
      </w:pPr>
      <w:r w:rsidRPr="007E11D0">
        <w:rPr>
          <w:noProof/>
        </w:rPr>
        <w:pict>
          <v:rect id="_x0000_s1041" style="position:absolute;margin-left:265.25pt;margin-top:21.9pt;width:85.45pt;height:27.7pt;z-index:251670528">
            <o:extrusion v:ext="view" backdepth="1in" on="t" viewpoint="0" viewpointorigin="0" skewangle="-90" type="perspective"/>
            <v:textbox style="mso-next-textbox:#_x0000_s1041">
              <w:txbxContent>
                <w:p w:rsidR="009B4151" w:rsidRPr="00B67F4F" w:rsidRDefault="00B67F4F" w:rsidP="009B4151">
                  <w:pPr>
                    <w:jc w:val="center"/>
                    <w:rPr>
                      <w:rFonts w:ascii="Sylfaen" w:hAnsi="Sylfaen"/>
                      <w:b/>
                      <w:sz w:val="20"/>
                      <w:szCs w:val="20"/>
                    </w:rPr>
                  </w:pPr>
                  <w:r>
                    <w:rPr>
                      <w:rFonts w:ascii="Sylfaen" w:hAnsi="Sylfaen"/>
                      <w:b/>
                      <w:sz w:val="20"/>
                      <w:szCs w:val="20"/>
                    </w:rPr>
                    <w:t>Consultation</w:t>
                  </w:r>
                </w:p>
              </w:txbxContent>
            </v:textbox>
          </v:rect>
        </w:pict>
      </w:r>
      <w:r w:rsidRPr="007E11D0">
        <w:rPr>
          <w:noProof/>
        </w:rPr>
        <w:pict>
          <v:rect id="_x0000_s1039" style="position:absolute;margin-left:400.2pt;margin-top:10.45pt;width:94.45pt;height:151.15pt;z-index:251668480">
            <o:extrusion v:ext="view" backdepth="1in" on="t" viewpoint="0" viewpointorigin="0" skewangle="-90" type="perspective"/>
            <v:textbox style="mso-next-textbox:#_x0000_s1039">
              <w:txbxContent>
                <w:p w:rsidR="004E55E6" w:rsidRPr="00A179A9" w:rsidRDefault="00A179A9" w:rsidP="004E55E6">
                  <w:pPr>
                    <w:spacing w:after="0" w:line="240" w:lineRule="auto"/>
                    <w:jc w:val="center"/>
                    <w:rPr>
                      <w:rFonts w:ascii="Sylfaen" w:hAnsi="Sylfaen"/>
                      <w:sz w:val="18"/>
                      <w:szCs w:val="18"/>
                    </w:rPr>
                  </w:pPr>
                  <w:r>
                    <w:rPr>
                      <w:rFonts w:ascii="Sylfaen" w:hAnsi="Sylfaen"/>
                      <w:sz w:val="18"/>
                      <w:szCs w:val="18"/>
                    </w:rPr>
                    <w:t>Permanent and Temporary Commissions</w:t>
                  </w:r>
                </w:p>
                <w:p w:rsidR="004E55E6" w:rsidRDefault="004E55E6" w:rsidP="004E55E6">
                  <w:pPr>
                    <w:spacing w:after="0" w:line="240" w:lineRule="auto"/>
                    <w:rPr>
                      <w:rFonts w:ascii="Sylfaen" w:hAnsi="Sylfaen"/>
                      <w:sz w:val="18"/>
                      <w:szCs w:val="18"/>
                      <w:lang w:val="ka-GE"/>
                    </w:rPr>
                  </w:pPr>
                </w:p>
                <w:p w:rsidR="004E55E6" w:rsidRDefault="00A179A9" w:rsidP="002D1D58">
                  <w:pPr>
                    <w:spacing w:after="0" w:line="240" w:lineRule="auto"/>
                    <w:jc w:val="center"/>
                    <w:rPr>
                      <w:rFonts w:ascii="Sylfaen" w:hAnsi="Sylfaen"/>
                      <w:sz w:val="18"/>
                      <w:szCs w:val="18"/>
                    </w:rPr>
                  </w:pPr>
                  <w:r>
                    <w:rPr>
                      <w:rFonts w:ascii="Sylfaen" w:hAnsi="Sylfaen"/>
                      <w:sz w:val="18"/>
                      <w:szCs w:val="18"/>
                    </w:rPr>
                    <w:t>Ethics Commission</w:t>
                  </w:r>
                </w:p>
                <w:p w:rsidR="002D59BC" w:rsidRPr="00A179A9" w:rsidRDefault="002D59BC" w:rsidP="002D1D58">
                  <w:pPr>
                    <w:spacing w:after="0" w:line="240" w:lineRule="auto"/>
                    <w:jc w:val="center"/>
                    <w:rPr>
                      <w:rFonts w:ascii="Sylfaen" w:hAnsi="Sylfaen"/>
                      <w:sz w:val="18"/>
                      <w:szCs w:val="18"/>
                    </w:rPr>
                  </w:pPr>
                </w:p>
                <w:p w:rsidR="0061014C" w:rsidRPr="00A179A9" w:rsidRDefault="002D59BC" w:rsidP="002D1D58">
                  <w:pPr>
                    <w:spacing w:after="0" w:line="240" w:lineRule="auto"/>
                    <w:jc w:val="center"/>
                    <w:rPr>
                      <w:rFonts w:ascii="Sylfaen" w:hAnsi="Sylfaen"/>
                      <w:sz w:val="18"/>
                      <w:szCs w:val="18"/>
                    </w:rPr>
                  </w:pPr>
                  <w:r>
                    <w:rPr>
                      <w:rFonts w:ascii="Sylfaen" w:hAnsi="Sylfaen"/>
                      <w:sz w:val="18"/>
                      <w:szCs w:val="18"/>
                    </w:rPr>
                    <w:t>Sectoral</w:t>
                  </w:r>
                  <w:r w:rsidR="00A179A9">
                    <w:rPr>
                      <w:rFonts w:ascii="Sylfaen" w:hAnsi="Sylfaen"/>
                      <w:sz w:val="18"/>
                      <w:szCs w:val="18"/>
                    </w:rPr>
                    <w:t xml:space="preserve"> Commission of Scientific Literature </w:t>
                  </w:r>
                </w:p>
                <w:p w:rsidR="0061014C" w:rsidRPr="00A179A9" w:rsidRDefault="0061014C" w:rsidP="0061014C">
                  <w:pPr>
                    <w:rPr>
                      <w:rFonts w:ascii="Sylfaen" w:hAnsi="Sylfaen"/>
                    </w:rPr>
                  </w:pPr>
                </w:p>
              </w:txbxContent>
            </v:textbox>
          </v:rect>
        </w:pict>
      </w:r>
    </w:p>
    <w:p w:rsidR="00FE7647" w:rsidRPr="00FE7647" w:rsidRDefault="007E11D0" w:rsidP="00FE7647">
      <w:pPr>
        <w:rPr>
          <w:rFonts w:ascii="Sylfaen" w:hAnsi="Sylfaen"/>
          <w:lang w:val="ka-GE"/>
        </w:rPr>
      </w:pPr>
      <w:r w:rsidRPr="007E11D0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68" type="#_x0000_t109" style="position:absolute;margin-left:131.6pt;margin-top:8.7pt;width:103.65pt;height:31.65pt;z-index:251677696" fillcolor="#943634 [2405]">
            <o:extrusion v:ext="view" backdepth="1in" on="t" viewpoint="0" viewpointorigin="0" skewangle="-90" type="perspective"/>
            <v:textbox>
              <w:txbxContent>
                <w:p w:rsidR="000644C3" w:rsidRPr="00B67F4F" w:rsidRDefault="00B67F4F" w:rsidP="00B67F4F">
                  <w:pPr>
                    <w:rPr>
                      <w:rFonts w:ascii="Sylfaen" w:hAnsi="Sylfaen"/>
                      <w:b/>
                    </w:rPr>
                  </w:pPr>
                  <w:r>
                    <w:rPr>
                      <w:rFonts w:ascii="Sylfaen" w:hAnsi="Sylfaen"/>
                      <w:b/>
                    </w:rPr>
                    <w:t>Deputy Dean</w:t>
                  </w:r>
                </w:p>
              </w:txbxContent>
            </v:textbox>
          </v:shape>
        </w:pict>
      </w:r>
      <w:r w:rsidRPr="007E11D0">
        <w:rPr>
          <w:noProof/>
        </w:rPr>
        <w:pict>
          <v:shape id="_x0000_s1064" type="#_x0000_t32" style="position:absolute;margin-left:346.7pt;margin-top:13.45pt;width:27.7pt;height:0;flip:x;z-index:251673600" o:connectortype="straight" strokeweight="3pt">
            <v:stroke endarrow="block"/>
          </v:shape>
        </w:pict>
      </w:r>
    </w:p>
    <w:p w:rsidR="00FE7647" w:rsidRPr="00FE7647" w:rsidRDefault="007E11D0" w:rsidP="00FE7647">
      <w:pPr>
        <w:rPr>
          <w:rFonts w:ascii="Sylfaen" w:hAnsi="Sylfaen"/>
          <w:lang w:val="ka-GE"/>
        </w:rPr>
      </w:pPr>
      <w:r>
        <w:rPr>
          <w:rFonts w:ascii="Sylfaen" w:hAnsi="Sylfaen"/>
          <w:noProof/>
        </w:rPr>
        <w:pict>
          <v:shape id="_x0000_s1156" type="#_x0000_t32" style="position:absolute;margin-left:90.35pt;margin-top:13.7pt;width:90.2pt;height:12.8pt;flip:x;z-index:251753472" o:connectortype="straight">
            <v:stroke endarrow="block"/>
          </v:shape>
        </w:pict>
      </w:r>
      <w:r>
        <w:rPr>
          <w:rFonts w:ascii="Sylfaen" w:hAnsi="Sylfaen"/>
          <w:noProof/>
        </w:rPr>
        <w:pict>
          <v:shape id="_x0000_s1135" type="#_x0000_t32" style="position:absolute;margin-left:180.55pt;margin-top:13.7pt;width:.05pt;height:12.8pt;z-index:251736064" o:connectortype="straight">
            <v:stroke endarrow="block"/>
          </v:shape>
        </w:pict>
      </w:r>
      <w:r w:rsidRPr="007E11D0">
        <w:rPr>
          <w:noProof/>
        </w:rPr>
        <w:pict>
          <v:rect id="_x0000_s1040" style="position:absolute;margin-left:654.75pt;margin-top:2.55pt;width:105.25pt;height:51.45pt;z-index:251669504" fillcolor="#c0504d [3205]">
            <o:extrusion v:ext="view" backdepth="1in" on="t" viewpoint="0" viewpointorigin="0" skewangle="-90" type="perspective"/>
            <v:textbox style="mso-next-textbox:#_x0000_s1040">
              <w:txbxContent>
                <w:p w:rsidR="00704C78" w:rsidRPr="00F87867" w:rsidRDefault="00F87867" w:rsidP="00F87867">
                  <w:pPr>
                    <w:rPr>
                      <w:rFonts w:ascii="Sylfaen" w:hAnsi="Sylfaen"/>
                      <w:b/>
                      <w:sz w:val="20"/>
                      <w:szCs w:val="20"/>
                    </w:rPr>
                  </w:pPr>
                  <w:r>
                    <w:rPr>
                      <w:rFonts w:ascii="Sylfaen" w:hAnsi="Sylfaen"/>
                      <w:b/>
                      <w:sz w:val="20"/>
                      <w:szCs w:val="20"/>
                    </w:rPr>
                    <w:t>Students’  Self-government</w:t>
                  </w:r>
                </w:p>
              </w:txbxContent>
            </v:textbox>
          </v:rect>
        </w:pict>
      </w:r>
    </w:p>
    <w:p w:rsidR="00FE7647" w:rsidRDefault="007E11D0" w:rsidP="00FE7647">
      <w:pPr>
        <w:rPr>
          <w:rFonts w:ascii="Sylfaen" w:hAnsi="Sylfaen"/>
          <w:lang w:val="ka-GE"/>
        </w:rPr>
      </w:pPr>
      <w:r w:rsidRPr="007E11D0">
        <w:rPr>
          <w:noProof/>
        </w:rPr>
        <w:pict>
          <v:shape id="_x0000_s1070" type="#_x0000_t109" style="position:absolute;margin-left:-.6pt;margin-top:12.45pt;width:102.15pt;height:53.8pt;z-index:251679744">
            <o:extrusion v:ext="view" on="t"/>
            <v:textbox style="mso-next-textbox:#_x0000_s1070">
              <w:txbxContent>
                <w:p w:rsidR="000644C3" w:rsidRPr="00B67F4F" w:rsidRDefault="00B67F4F" w:rsidP="00B67F4F">
                  <w:pPr>
                    <w:rPr>
                      <w:rFonts w:ascii="Sylfaen" w:hAnsi="Sylfaen"/>
                      <w:b/>
                    </w:rPr>
                  </w:pPr>
                  <w:r>
                    <w:rPr>
                      <w:rFonts w:ascii="Sylfaen" w:hAnsi="Sylfaen"/>
                      <w:b/>
                    </w:rPr>
                    <w:t>Learning Units</w:t>
                  </w:r>
                </w:p>
                <w:p w:rsidR="000644C3" w:rsidRDefault="000644C3" w:rsidP="000644C3">
                  <w:pPr>
                    <w:jc w:val="center"/>
                    <w:rPr>
                      <w:rFonts w:ascii="Sylfaen" w:hAnsi="Sylfaen"/>
                      <w:b/>
                      <w:lang w:val="ka-GE"/>
                    </w:rPr>
                  </w:pPr>
                </w:p>
              </w:txbxContent>
            </v:textbox>
          </v:shape>
        </w:pict>
      </w:r>
      <w:r w:rsidRPr="007E11D0">
        <w:rPr>
          <w:noProof/>
        </w:rPr>
        <w:pict>
          <v:shape id="_x0000_s1071" type="#_x0000_t109" style="position:absolute;margin-left:136.15pt;margin-top:12.45pt;width:103.65pt;height:53.8pt;z-index:251680768">
            <o:extrusion v:ext="view" on="t" viewpoint="-34.72222mm" viewpointorigin="-.5" skewangle="-45" lightposition="-50000" lightposition2="50000"/>
            <v:textbox style="mso-next-textbox:#_x0000_s1071">
              <w:txbxContent>
                <w:p w:rsidR="000644C3" w:rsidRPr="00B67F4F" w:rsidRDefault="00B67F4F" w:rsidP="00B67F4F">
                  <w:pPr>
                    <w:rPr>
                      <w:rFonts w:ascii="Sylfaen" w:hAnsi="Sylfaen"/>
                      <w:b/>
                    </w:rPr>
                  </w:pPr>
                  <w:r>
                    <w:rPr>
                      <w:rFonts w:ascii="Sylfaen" w:hAnsi="Sylfaen"/>
                      <w:b/>
                    </w:rPr>
                    <w:t>Scientific-Research Units</w:t>
                  </w:r>
                </w:p>
              </w:txbxContent>
            </v:textbox>
          </v:shape>
        </w:pict>
      </w:r>
    </w:p>
    <w:p w:rsidR="00080311" w:rsidRPr="00FE7647" w:rsidRDefault="007E11D0" w:rsidP="00FE7647">
      <w:pPr>
        <w:tabs>
          <w:tab w:val="left" w:pos="2073"/>
        </w:tabs>
        <w:rPr>
          <w:rFonts w:ascii="Sylfaen" w:hAnsi="Sylfaen"/>
          <w:lang w:val="ka-GE"/>
        </w:rPr>
      </w:pPr>
      <w:r>
        <w:rPr>
          <w:rFonts w:ascii="Sylfaen" w:hAnsi="Sylfaen"/>
          <w:noProof/>
        </w:rPr>
        <w:pict>
          <v:shape id="_x0000_s1092" type="#_x0000_t32" style="position:absolute;margin-left:190.05pt;margin-top:33.05pt;width:0;height:16.65pt;z-index:251700224" o:connectortype="straight" strokeweight="3pt">
            <v:stroke endarrow="block"/>
          </v:shape>
        </w:pict>
      </w:r>
      <w:r>
        <w:rPr>
          <w:rFonts w:ascii="Sylfaen" w:hAnsi="Sylfaen"/>
          <w:noProof/>
        </w:rPr>
        <w:pict>
          <v:shape id="_x0000_s1076" type="#_x0000_t109" style="position:absolute;margin-left:126.65pt;margin-top:78.8pt;width:125.15pt;height:21.4pt;z-index:251685888" fillcolor="#d99594 [1941]">
            <v:textbox style="mso-next-textbox:#_x0000_s1076">
              <w:txbxContent>
                <w:p w:rsidR="00743B6A" w:rsidRPr="00F87867" w:rsidRDefault="00F87867" w:rsidP="00743B6A">
                  <w:pPr>
                    <w:jc w:val="center"/>
                    <w:rPr>
                      <w:rFonts w:ascii="Sylfaen" w:hAnsi="Sylfaen"/>
                      <w:sz w:val="16"/>
                      <w:szCs w:val="16"/>
                    </w:rPr>
                  </w:pPr>
                  <w:r>
                    <w:rPr>
                      <w:rFonts w:ascii="Sylfaen" w:hAnsi="Sylfaen"/>
                      <w:sz w:val="16"/>
                      <w:szCs w:val="16"/>
                    </w:rPr>
                    <w:t>Law Clinic</w:t>
                  </w:r>
                </w:p>
              </w:txbxContent>
            </v:textbox>
          </v:shape>
        </w:pict>
      </w:r>
      <w:r>
        <w:rPr>
          <w:rFonts w:ascii="Sylfaen" w:hAnsi="Sylfaen"/>
          <w:noProof/>
        </w:rPr>
        <w:pict>
          <v:shape id="_x0000_s1077" type="#_x0000_t109" style="position:absolute;margin-left:126.65pt;margin-top:100.2pt;width:125.15pt;height:23.05pt;z-index:251686912" fillcolor="#d99594 [1941]">
            <v:textbox style="mso-next-textbox:#_x0000_s1077">
              <w:txbxContent>
                <w:p w:rsidR="00060EC2" w:rsidRPr="00B65647" w:rsidRDefault="00B65647" w:rsidP="000D207E">
                  <w:pPr>
                    <w:spacing w:after="0" w:line="240" w:lineRule="auto"/>
                    <w:jc w:val="both"/>
                    <w:rPr>
                      <w:rFonts w:ascii="Sylfaen" w:hAnsi="Sylfaen"/>
                      <w:sz w:val="16"/>
                      <w:szCs w:val="16"/>
                    </w:rPr>
                  </w:pPr>
                  <w:r>
                    <w:rPr>
                      <w:rFonts w:ascii="Sylfaen" w:hAnsi="Sylfaen"/>
                      <w:sz w:val="16"/>
                      <w:szCs w:val="16"/>
                    </w:rPr>
                    <w:t xml:space="preserve">Criminalistics Laboratory  </w:t>
                  </w:r>
                </w:p>
              </w:txbxContent>
            </v:textbox>
          </v:shape>
        </w:pict>
      </w:r>
      <w:r>
        <w:rPr>
          <w:rFonts w:ascii="Sylfaen" w:hAnsi="Sylfaen"/>
          <w:noProof/>
        </w:rPr>
        <w:pict>
          <v:shape id="_x0000_s1078" type="#_x0000_t109" style="position:absolute;margin-left:126.65pt;margin-top:123.25pt;width:125.15pt;height:30.15pt;z-index:251687936" fillcolor="#d99594 [1941]">
            <v:textbox style="mso-next-textbox:#_x0000_s1078">
              <w:txbxContent>
                <w:p w:rsidR="00060EC2" w:rsidRPr="00B65647" w:rsidRDefault="00B65647" w:rsidP="000D207E">
                  <w:pPr>
                    <w:spacing w:after="0" w:line="240" w:lineRule="auto"/>
                    <w:jc w:val="center"/>
                    <w:rPr>
                      <w:rFonts w:ascii="Sylfaen" w:hAnsi="Sylfaen"/>
                      <w:sz w:val="16"/>
                      <w:szCs w:val="16"/>
                    </w:rPr>
                  </w:pPr>
                  <w:r>
                    <w:rPr>
                      <w:rFonts w:ascii="Sylfaen" w:hAnsi="Sylfaen"/>
                      <w:sz w:val="16"/>
                      <w:szCs w:val="16"/>
                    </w:rPr>
                    <w:t>Laboratory of Public Law</w:t>
                  </w:r>
                </w:p>
              </w:txbxContent>
            </v:textbox>
          </v:shape>
        </w:pict>
      </w:r>
      <w:r>
        <w:rPr>
          <w:rFonts w:ascii="Sylfaen" w:hAnsi="Sylfaen"/>
          <w:noProof/>
        </w:rPr>
        <w:pict>
          <v:shape id="_x0000_s1157" type="#_x0000_t109" style="position:absolute;margin-left:126.65pt;margin-top:49.7pt;width:125.15pt;height:29.1pt;z-index:251754496" fillcolor="#d99594 [1941]">
            <v:textbox style="mso-next-textbox:#_x0000_s1157">
              <w:txbxContent>
                <w:p w:rsidR="000D207E" w:rsidRPr="00F87867" w:rsidRDefault="00F87867" w:rsidP="000D207E">
                  <w:pPr>
                    <w:jc w:val="center"/>
                    <w:rPr>
                      <w:rFonts w:ascii="Sylfaen" w:hAnsi="Sylfaen"/>
                      <w:sz w:val="16"/>
                      <w:szCs w:val="16"/>
                    </w:rPr>
                  </w:pPr>
                  <w:r>
                    <w:rPr>
                      <w:rFonts w:ascii="Sylfaen" w:hAnsi="Sylfaen"/>
                      <w:sz w:val="16"/>
                      <w:szCs w:val="16"/>
                    </w:rPr>
                    <w:t>Institute of Business and Law</w:t>
                  </w:r>
                </w:p>
              </w:txbxContent>
            </v:textbox>
          </v:shape>
        </w:pict>
      </w:r>
      <w:r>
        <w:rPr>
          <w:rFonts w:ascii="Sylfaen" w:hAnsi="Sylfaen"/>
          <w:noProof/>
        </w:rPr>
        <w:pict>
          <v:shape id="_x0000_s1091" type="#_x0000_t32" style="position:absolute;margin-left:53.95pt;margin-top:39.55pt;width:.05pt;height:52.95pt;z-index:251699200" o:connectortype="straight" strokeweight="3pt">
            <v:stroke endarrow="block"/>
          </v:shape>
        </w:pict>
      </w:r>
      <w:r>
        <w:rPr>
          <w:rFonts w:ascii="Sylfaen" w:hAnsi="Sylfaen"/>
          <w:noProof/>
        </w:rPr>
        <w:pict>
          <v:shape id="_x0000_s1085" type="#_x0000_t109" style="position:absolute;margin-left:126.65pt;margin-top:375.15pt;width:125.15pt;height:30.85pt;z-index:251695104" fillcolor="#d99594 [1941]">
            <v:textbox style="mso-next-textbox:#_x0000_s1085">
              <w:txbxContent>
                <w:p w:rsidR="00616194" w:rsidRPr="00E41902" w:rsidRDefault="00E41902" w:rsidP="00E41902">
                  <w:pPr>
                    <w:spacing w:after="0" w:line="240" w:lineRule="auto"/>
                    <w:rPr>
                      <w:rFonts w:ascii="Sylfaen" w:hAnsi="Sylfaen"/>
                      <w:sz w:val="16"/>
                      <w:szCs w:val="16"/>
                    </w:rPr>
                  </w:pPr>
                  <w:r>
                    <w:rPr>
                      <w:rFonts w:ascii="Sylfaen" w:hAnsi="Sylfaen"/>
                      <w:sz w:val="16"/>
                      <w:szCs w:val="16"/>
                    </w:rPr>
                    <w:t>Peace Education center</w:t>
                  </w:r>
                </w:p>
              </w:txbxContent>
            </v:textbox>
          </v:shape>
        </w:pict>
      </w:r>
      <w:r>
        <w:rPr>
          <w:rFonts w:ascii="Sylfaen" w:hAnsi="Sylfaen"/>
          <w:noProof/>
        </w:rPr>
        <w:pict>
          <v:shape id="_x0000_s1084" type="#_x0000_t109" style="position:absolute;margin-left:126.65pt;margin-top:344.3pt;width:125.15pt;height:30.85pt;z-index:251694080" fillcolor="#d99594 [1941]">
            <v:textbox style="mso-next-textbox:#_x0000_s1084">
              <w:txbxContent>
                <w:p w:rsidR="00162BD4" w:rsidRPr="002D59BC" w:rsidRDefault="002D59BC" w:rsidP="002D59BC">
                  <w:pPr>
                    <w:spacing w:after="0" w:line="240" w:lineRule="auto"/>
                    <w:rPr>
                      <w:rFonts w:ascii="Sylfaen" w:hAnsi="Sylfaen"/>
                      <w:sz w:val="16"/>
                      <w:szCs w:val="16"/>
                    </w:rPr>
                  </w:pPr>
                  <w:r>
                    <w:rPr>
                      <w:rFonts w:ascii="Sylfaen" w:hAnsi="Sylfaen"/>
                      <w:sz w:val="16"/>
                      <w:szCs w:val="16"/>
                    </w:rPr>
                    <w:t>Elections Research and Promotion Center</w:t>
                  </w:r>
                </w:p>
              </w:txbxContent>
            </v:textbox>
          </v:shape>
        </w:pict>
      </w:r>
      <w:r>
        <w:rPr>
          <w:rFonts w:ascii="Sylfaen" w:hAnsi="Sylfaen"/>
          <w:noProof/>
        </w:rPr>
        <w:pict>
          <v:shape id="_x0000_s1083" type="#_x0000_t109" style="position:absolute;margin-left:126.65pt;margin-top:313.45pt;width:125.15pt;height:30.85pt;z-index:251693056" fillcolor="#d99594 [1941]">
            <v:textbox style="mso-next-textbox:#_x0000_s1083">
              <w:txbxContent>
                <w:p w:rsidR="00531073" w:rsidRPr="002D59BC" w:rsidRDefault="002D59BC" w:rsidP="00531073">
                  <w:pPr>
                    <w:spacing w:after="0" w:line="240" w:lineRule="auto"/>
                    <w:jc w:val="center"/>
                    <w:rPr>
                      <w:rFonts w:ascii="Sylfaen" w:hAnsi="Sylfaen"/>
                      <w:sz w:val="16"/>
                      <w:szCs w:val="16"/>
                    </w:rPr>
                  </w:pPr>
                  <w:r>
                    <w:rPr>
                      <w:rFonts w:ascii="Sylfaen" w:hAnsi="Sylfaen"/>
                      <w:sz w:val="16"/>
                      <w:szCs w:val="16"/>
                    </w:rPr>
                    <w:t>China Research Institute</w:t>
                  </w:r>
                </w:p>
              </w:txbxContent>
            </v:textbox>
          </v:shape>
        </w:pict>
      </w:r>
      <w:r>
        <w:rPr>
          <w:rFonts w:ascii="Sylfaen" w:hAnsi="Sylfaen"/>
          <w:noProof/>
        </w:rPr>
        <w:pict>
          <v:shape id="_x0000_s1082" type="#_x0000_t109" style="position:absolute;margin-left:126.65pt;margin-top:282.45pt;width:125.15pt;height:31pt;z-index:251692032" fillcolor="#d99594 [1941]">
            <v:textbox style="mso-next-textbox:#_x0000_s1082">
              <w:txbxContent>
                <w:p w:rsidR="00531073" w:rsidRPr="000D207E" w:rsidRDefault="00E41902" w:rsidP="00E41902">
                  <w:pPr>
                    <w:spacing w:after="0" w:line="240" w:lineRule="auto"/>
                    <w:rPr>
                      <w:rFonts w:ascii="Sylfaen" w:hAnsi="Sylfaen"/>
                      <w:sz w:val="16"/>
                      <w:szCs w:val="16"/>
                      <w:lang w:val="ka-GE"/>
                    </w:rPr>
                  </w:pPr>
                  <w:r>
                    <w:rPr>
                      <w:rFonts w:ascii="Sylfaen" w:hAnsi="Sylfaen"/>
                      <w:sz w:val="16"/>
                      <w:szCs w:val="16"/>
                    </w:rPr>
                    <w:t>Culturology Institute</w:t>
                  </w:r>
                  <w:r w:rsidR="00531073" w:rsidRPr="000D207E">
                    <w:rPr>
                      <w:rFonts w:ascii="Sylfaen" w:hAnsi="Sylfaen"/>
                      <w:sz w:val="16"/>
                      <w:szCs w:val="16"/>
                      <w:lang w:val="ka-GE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Sylfaen" w:hAnsi="Sylfaen"/>
          <w:noProof/>
        </w:rPr>
        <w:pict>
          <v:shape id="_x0000_s1081" type="#_x0000_t109" style="position:absolute;margin-left:126.65pt;margin-top:247.65pt;width:125.15pt;height:34.8pt;z-index:251691008" fillcolor="#d99594 [1941]">
            <v:textbox style="mso-next-textbox:#_x0000_s1081">
              <w:txbxContent>
                <w:p w:rsidR="00626B34" w:rsidRPr="000D207E" w:rsidRDefault="00E41902" w:rsidP="00626B34">
                  <w:pPr>
                    <w:spacing w:after="0" w:line="240" w:lineRule="auto"/>
                    <w:jc w:val="center"/>
                    <w:rPr>
                      <w:rFonts w:ascii="Sylfaen" w:hAnsi="Sylfaen"/>
                      <w:sz w:val="16"/>
                      <w:szCs w:val="16"/>
                      <w:lang w:val="ka-GE"/>
                    </w:rPr>
                  </w:pPr>
                  <w:r>
                    <w:rPr>
                      <w:rFonts w:ascii="Sylfaen" w:hAnsi="Sylfaen"/>
                      <w:sz w:val="16"/>
                      <w:szCs w:val="16"/>
                    </w:rPr>
                    <w:t>Institurte of International Relations</w:t>
                  </w:r>
                  <w:r w:rsidR="00626B34" w:rsidRPr="000D207E">
                    <w:rPr>
                      <w:rFonts w:ascii="Sylfaen" w:hAnsi="Sylfaen"/>
                      <w:sz w:val="16"/>
                      <w:szCs w:val="16"/>
                      <w:lang w:val="ka-GE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Sylfaen" w:hAnsi="Sylfaen"/>
          <w:noProof/>
        </w:rPr>
        <w:pict>
          <v:shape id="_x0000_s1136" type="#_x0000_t109" style="position:absolute;margin-left:126.65pt;margin-top:215.95pt;width:125.15pt;height:31.7pt;z-index:251737088" fillcolor="#d99594 [1941]">
            <v:textbox style="mso-next-textbox:#_x0000_s1136">
              <w:txbxContent>
                <w:p w:rsidR="00B54DB8" w:rsidRPr="000D207E" w:rsidRDefault="00F71504" w:rsidP="00F71504">
                  <w:pPr>
                    <w:spacing w:after="0" w:line="240" w:lineRule="auto"/>
                    <w:rPr>
                      <w:rFonts w:ascii="Sylfaen" w:hAnsi="Sylfaen"/>
                      <w:sz w:val="16"/>
                      <w:szCs w:val="16"/>
                      <w:lang w:val="ka-GE"/>
                    </w:rPr>
                  </w:pPr>
                  <w:r>
                    <w:rPr>
                      <w:rFonts w:ascii="Sylfaen" w:hAnsi="Sylfaen"/>
                      <w:sz w:val="16"/>
                      <w:szCs w:val="16"/>
                    </w:rPr>
                    <w:t xml:space="preserve">Drugs Monitoring </w:t>
                  </w:r>
                  <w:r w:rsidR="00B54DB8" w:rsidRPr="000D207E">
                    <w:rPr>
                      <w:rFonts w:ascii="Sylfaen" w:hAnsi="Sylfaen"/>
                      <w:sz w:val="16"/>
                      <w:szCs w:val="16"/>
                      <w:lang w:val="ka-GE"/>
                    </w:rPr>
                    <w:t xml:space="preserve"> </w:t>
                  </w:r>
                  <w:r>
                    <w:rPr>
                      <w:rFonts w:ascii="Sylfaen" w:hAnsi="Sylfaen"/>
                      <w:sz w:val="16"/>
                      <w:szCs w:val="16"/>
                    </w:rPr>
                    <w:t>Center</w:t>
                  </w:r>
                </w:p>
              </w:txbxContent>
            </v:textbox>
          </v:shape>
        </w:pict>
      </w:r>
      <w:r>
        <w:rPr>
          <w:rFonts w:ascii="Sylfaen" w:hAnsi="Sylfaen"/>
          <w:noProof/>
        </w:rPr>
        <w:pict>
          <v:shape id="_x0000_s1080" type="#_x0000_t109" style="position:absolute;margin-left:126.65pt;margin-top:184.25pt;width:125.15pt;height:31.7pt;z-index:251689984" fillcolor="#d99594 [1941]">
            <v:textbox style="mso-next-textbox:#_x0000_s1080">
              <w:txbxContent>
                <w:p w:rsidR="00626B34" w:rsidRPr="000D207E" w:rsidRDefault="00E41902" w:rsidP="00E41902">
                  <w:pPr>
                    <w:spacing w:after="0" w:line="240" w:lineRule="auto"/>
                    <w:rPr>
                      <w:rFonts w:ascii="Sylfaen" w:hAnsi="Sylfaen"/>
                      <w:sz w:val="16"/>
                      <w:szCs w:val="16"/>
                      <w:lang w:val="ka-GE"/>
                    </w:rPr>
                  </w:pPr>
                  <w:r>
                    <w:rPr>
                      <w:rFonts w:ascii="Sylfaen" w:hAnsi="Sylfaen"/>
                      <w:sz w:val="16"/>
                      <w:szCs w:val="16"/>
                    </w:rPr>
                    <w:t>Commercial and Private Law center</w:t>
                  </w:r>
                  <w:r w:rsidR="00626B34" w:rsidRPr="000D207E">
                    <w:rPr>
                      <w:rFonts w:ascii="Sylfaen" w:hAnsi="Sylfaen"/>
                      <w:sz w:val="16"/>
                      <w:szCs w:val="16"/>
                      <w:lang w:val="ka-GE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Sylfaen" w:hAnsi="Sylfaen"/>
          <w:noProof/>
        </w:rPr>
        <w:pict>
          <v:shape id="_x0000_s1079" type="#_x0000_t109" style="position:absolute;margin-left:126.65pt;margin-top:153.4pt;width:125.15pt;height:30.85pt;z-index:251688960" fillcolor="#d99594 [1941]">
            <v:textbox style="mso-next-textbox:#_x0000_s1079">
              <w:txbxContent>
                <w:p w:rsidR="00983E9D" w:rsidRPr="00B65647" w:rsidRDefault="00B65647" w:rsidP="00B65647">
                  <w:pPr>
                    <w:spacing w:after="0" w:line="240" w:lineRule="auto"/>
                    <w:rPr>
                      <w:rFonts w:ascii="Sylfaen" w:hAnsi="Sylfaen"/>
                      <w:sz w:val="16"/>
                      <w:szCs w:val="16"/>
                    </w:rPr>
                  </w:pPr>
                  <w:r>
                    <w:rPr>
                      <w:rFonts w:ascii="Sylfaen" w:hAnsi="Sylfaen"/>
                      <w:sz w:val="16"/>
                      <w:szCs w:val="16"/>
                    </w:rPr>
                    <w:t>Institute of Policy and Law</w:t>
                  </w:r>
                </w:p>
              </w:txbxContent>
            </v:textbox>
          </v:shape>
        </w:pict>
      </w:r>
      <w:r>
        <w:rPr>
          <w:rFonts w:ascii="Sylfaen" w:hAnsi="Sylfaen"/>
          <w:noProof/>
        </w:rPr>
        <w:pict>
          <v:oval id="_x0000_s1150" style="position:absolute;margin-left:295.5pt;margin-top:257.05pt;width:192.3pt;height:106.85pt;z-index:251750400" fillcolor="#e5b8b7 [1301]" strokecolor="#c0504d [3205]" strokeweight="3pt">
            <v:stroke dashstyle="1 1" endcap="round"/>
            <v:shadow color="#868686"/>
            <v:textbox>
              <w:txbxContent>
                <w:p w:rsidR="00F87867" w:rsidRDefault="00F87867" w:rsidP="00C62CBA">
                  <w:pPr>
                    <w:jc w:val="center"/>
                    <w:rPr>
                      <w:rFonts w:ascii="Sylfaen" w:hAnsi="Sylfaen"/>
                      <w:b/>
                    </w:rPr>
                  </w:pPr>
                  <w:r>
                    <w:rPr>
                      <w:rFonts w:ascii="Sylfaen" w:hAnsi="Sylfaen"/>
                      <w:b/>
                    </w:rPr>
                    <w:t>Commissions</w:t>
                  </w:r>
                </w:p>
                <w:p w:rsidR="00F87867" w:rsidRPr="00F87867" w:rsidRDefault="00F87867" w:rsidP="00C62CBA">
                  <w:pPr>
                    <w:jc w:val="center"/>
                    <w:rPr>
                      <w:rFonts w:ascii="Sylfaen" w:hAnsi="Sylfaen"/>
                      <w:b/>
                    </w:rPr>
                  </w:pPr>
                  <w:r>
                    <w:rPr>
                      <w:rFonts w:ascii="Sylfaen" w:hAnsi="Sylfaen"/>
                      <w:b/>
                    </w:rPr>
                    <w:t>Colleagues</w:t>
                  </w:r>
                </w:p>
              </w:txbxContent>
            </v:textbox>
          </v:oval>
        </w:pict>
      </w:r>
      <w:r>
        <w:rPr>
          <w:rFonts w:ascii="Sylfaen" w:hAnsi="Sylfaen"/>
          <w:noProof/>
        </w:rPr>
        <w:pict>
          <v:oval id="_x0000_s1151" style="position:absolute;margin-left:527.3pt;margin-top:257.05pt;width:191.9pt;height:106.85pt;z-index:251751424" fillcolor="#b2a1c7 [1943]" strokecolor="#c0504d [3205]" strokeweight="3pt">
            <v:stroke dashstyle="1 1" endcap="round"/>
            <v:shadow color="#868686"/>
            <v:textbox>
              <w:txbxContent>
                <w:p w:rsidR="00C62CBA" w:rsidRPr="00F87867" w:rsidRDefault="00F87867" w:rsidP="00C62CBA">
                  <w:pPr>
                    <w:jc w:val="center"/>
                    <w:rPr>
                      <w:rFonts w:ascii="Sylfaen" w:hAnsi="Sylfaen"/>
                      <w:b/>
                    </w:rPr>
                  </w:pPr>
                  <w:r>
                    <w:rPr>
                      <w:rFonts w:ascii="Sylfaen" w:hAnsi="Sylfaen"/>
                      <w:b/>
                    </w:rPr>
                    <w:t>Branch of the University Library</w:t>
                  </w:r>
                </w:p>
              </w:txbxContent>
            </v:textbox>
          </v:oval>
        </w:pict>
      </w:r>
      <w:r>
        <w:rPr>
          <w:rFonts w:ascii="Sylfaen" w:hAnsi="Sylfaen"/>
          <w:noProof/>
        </w:rPr>
        <w:pict>
          <v:rect id="_x0000_s1145" style="position:absolute;margin-left:689.3pt;margin-top:145.45pt;width:70.7pt;height:74.4pt;z-index:251746304">
            <o:extrusion v:ext="view" backdepth="1in" on="t" viewpoint="0" viewpointorigin="0" skewangle="-90" type="perspective"/>
            <v:textbox style="mso-next-textbox:#_x0000_s1145">
              <w:txbxContent>
                <w:p w:rsidR="006E6AC1" w:rsidRPr="00F732D0" w:rsidRDefault="00F71504" w:rsidP="006E6AC1">
                  <w:pPr>
                    <w:jc w:val="center"/>
                    <w:rPr>
                      <w:rFonts w:ascii="Sylfaen" w:hAnsi="Sylfaen"/>
                      <w:sz w:val="18"/>
                      <w:szCs w:val="18"/>
                    </w:rPr>
                  </w:pPr>
                  <w:r>
                    <w:rPr>
                      <w:rFonts w:ascii="Sylfaen" w:hAnsi="Sylfaen"/>
                      <w:sz w:val="18"/>
                      <w:szCs w:val="18"/>
                    </w:rPr>
                    <w:t xml:space="preserve">Department of </w:t>
                  </w:r>
                  <w:r w:rsidR="00F732D0">
                    <w:rPr>
                      <w:rFonts w:ascii="Sylfaen" w:hAnsi="Sylfaen"/>
                      <w:sz w:val="18"/>
                      <w:szCs w:val="18"/>
                    </w:rPr>
                    <w:t>Information Technology Management</w:t>
                  </w:r>
                </w:p>
              </w:txbxContent>
            </v:textbox>
          </v:rect>
        </w:pict>
      </w:r>
      <w:r>
        <w:rPr>
          <w:rFonts w:ascii="Sylfaen" w:hAnsi="Sylfaen"/>
          <w:noProof/>
        </w:rPr>
        <w:pict>
          <v:rect id="_x0000_s1144" style="position:absolute;margin-left:626pt;margin-top:145.45pt;width:63.3pt;height:74.4pt;z-index:251745280">
            <o:extrusion v:ext="view" backdepth="1in" on="t" viewpoint="0" viewpointorigin="0" skewangle="-90" type="perspective"/>
            <v:textbox style="mso-next-textbox:#_x0000_s1144">
              <w:txbxContent>
                <w:p w:rsidR="006E6AC1" w:rsidRPr="00F732D0" w:rsidRDefault="00F71504" w:rsidP="006E6AC1">
                  <w:pPr>
                    <w:jc w:val="center"/>
                    <w:rPr>
                      <w:rFonts w:ascii="Sylfaen" w:hAnsi="Sylfaen"/>
                      <w:sz w:val="18"/>
                      <w:szCs w:val="18"/>
                    </w:rPr>
                  </w:pPr>
                  <w:r>
                    <w:rPr>
                      <w:rFonts w:ascii="Sylfaen" w:hAnsi="Sylfaen"/>
                      <w:sz w:val="18"/>
                      <w:szCs w:val="18"/>
                    </w:rPr>
                    <w:t xml:space="preserve">Department </w:t>
                  </w:r>
                  <w:r w:rsidR="00F732D0">
                    <w:rPr>
                      <w:rFonts w:ascii="Sylfaen" w:hAnsi="Sylfaen"/>
                      <w:sz w:val="18"/>
                      <w:szCs w:val="18"/>
                    </w:rPr>
                    <w:t>of Learning Process Management</w:t>
                  </w:r>
                </w:p>
              </w:txbxContent>
            </v:textbox>
          </v:rect>
        </w:pict>
      </w:r>
      <w:r>
        <w:rPr>
          <w:rFonts w:ascii="Sylfaen" w:hAnsi="Sylfaen"/>
          <w:noProof/>
        </w:rPr>
        <w:pict>
          <v:rect id="_x0000_s1142" style="position:absolute;margin-left:558.25pt;margin-top:145.45pt;width:67.75pt;height:74.4pt;z-index:251743232">
            <o:extrusion v:ext="view" backdepth="1in" on="t" viewpoint="0" viewpointorigin="0" skewangle="-90" type="perspective"/>
            <v:textbox style="mso-next-textbox:#_x0000_s1142">
              <w:txbxContent>
                <w:p w:rsidR="006E6AC1" w:rsidRPr="00F732D0" w:rsidRDefault="00F732D0" w:rsidP="006E6AC1">
                  <w:pPr>
                    <w:jc w:val="center"/>
                    <w:rPr>
                      <w:rFonts w:ascii="Sylfaen" w:hAnsi="Sylfaen"/>
                      <w:sz w:val="18"/>
                      <w:szCs w:val="18"/>
                    </w:rPr>
                  </w:pPr>
                  <w:r>
                    <w:rPr>
                      <w:rFonts w:ascii="Sylfaen" w:hAnsi="Sylfaen"/>
                      <w:sz w:val="18"/>
                      <w:szCs w:val="18"/>
                    </w:rPr>
                    <w:t>Graduates Department</w:t>
                  </w:r>
                </w:p>
              </w:txbxContent>
            </v:textbox>
          </v:rect>
        </w:pict>
      </w:r>
      <w:r>
        <w:rPr>
          <w:rFonts w:ascii="Sylfaen" w:hAnsi="Sylfaen"/>
          <w:noProof/>
        </w:rPr>
        <w:pict>
          <v:rect id="_x0000_s1141" style="position:absolute;margin-left:477.65pt;margin-top:145.45pt;width:80.6pt;height:74.4pt;z-index:251742208">
            <o:extrusion v:ext="view" backdepth="1in" on="t" viewpoint="0" viewpointorigin="0" skewangle="-90" type="perspective"/>
            <v:textbox style="mso-next-textbox:#_x0000_s1141">
              <w:txbxContent>
                <w:p w:rsidR="00BB3149" w:rsidRPr="00F732D0" w:rsidRDefault="00F732D0" w:rsidP="00F732D0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>
                    <w:rPr>
                      <w:rFonts w:ascii="Sylfaen" w:hAnsi="Sylfaen"/>
                      <w:sz w:val="18"/>
                      <w:szCs w:val="18"/>
                    </w:rPr>
                    <w:t>Department of Doctoral Studies</w:t>
                  </w:r>
                </w:p>
              </w:txbxContent>
            </v:textbox>
          </v:rect>
        </w:pict>
      </w:r>
      <w:r>
        <w:rPr>
          <w:rFonts w:ascii="Sylfaen" w:hAnsi="Sylfaen"/>
          <w:noProof/>
        </w:rPr>
        <w:pict>
          <v:rect id="_x0000_s1140" style="position:absolute;margin-left:400.2pt;margin-top:145.45pt;width:77.45pt;height:74.4pt;z-index:251741184">
            <o:extrusion v:ext="view" backdepth="1in" on="t" viewpoint="0" viewpointorigin="0" skewangle="-90" type="perspective"/>
            <v:textbox style="mso-next-textbox:#_x0000_s1140">
              <w:txbxContent>
                <w:p w:rsidR="00BB3149" w:rsidRPr="00F732D0" w:rsidRDefault="00F732D0" w:rsidP="00F732D0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>
                    <w:rPr>
                      <w:rFonts w:ascii="Sylfaen" w:hAnsi="Sylfaen"/>
                      <w:sz w:val="18"/>
                      <w:szCs w:val="18"/>
                    </w:rPr>
                    <w:t>Department of Master’s Degree Studies</w:t>
                  </w:r>
                </w:p>
              </w:txbxContent>
            </v:textbox>
          </v:rect>
        </w:pict>
      </w:r>
      <w:r>
        <w:rPr>
          <w:rFonts w:ascii="Sylfaen" w:hAnsi="Sylfaen"/>
          <w:noProof/>
        </w:rPr>
        <w:pict>
          <v:rect id="_x0000_s1139" style="position:absolute;margin-left:327.75pt;margin-top:145.45pt;width:72.45pt;height:74.4pt;z-index:251740160">
            <o:extrusion v:ext="view" backdepth="1in" on="t" viewpoint="0" viewpointorigin="0" skewangle="-90" type="perspective"/>
            <v:textbox style="mso-next-textbox:#_x0000_s1139">
              <w:txbxContent>
                <w:p w:rsidR="00BB3149" w:rsidRPr="00F732D0" w:rsidRDefault="00F732D0" w:rsidP="00F732D0">
                  <w:pPr>
                    <w:rPr>
                      <w:rFonts w:ascii="Sylfaen" w:hAnsi="Sylfaen"/>
                      <w:sz w:val="18"/>
                      <w:szCs w:val="18"/>
                    </w:rPr>
                  </w:pPr>
                  <w:r>
                    <w:rPr>
                      <w:rFonts w:ascii="Sylfaen" w:hAnsi="Sylfaen"/>
                      <w:sz w:val="18"/>
                      <w:szCs w:val="18"/>
                    </w:rPr>
                    <w:t>Department of Bachelor’s Degree Studies</w:t>
                  </w:r>
                </w:p>
              </w:txbxContent>
            </v:textbox>
          </v:rect>
        </w:pict>
      </w:r>
      <w:r>
        <w:rPr>
          <w:rFonts w:ascii="Sylfaen" w:hAnsi="Sylfaen"/>
          <w:noProof/>
        </w:rPr>
        <w:pict>
          <v:rect id="_x0000_s1138" style="position:absolute;margin-left:265.25pt;margin-top:145.45pt;width:62.5pt;height:74.4pt;z-index:251739136">
            <o:extrusion v:ext="view" backdepth="1in" on="t" viewpoint="0" viewpointorigin="0" skewangle="-90" type="perspective"/>
            <v:textbox style="mso-next-textbox:#_x0000_s1138">
              <w:txbxContent>
                <w:p w:rsidR="00BB3149" w:rsidRPr="004E1D8D" w:rsidRDefault="004E1D8D" w:rsidP="00BB3149">
                  <w:pPr>
                    <w:jc w:val="center"/>
                    <w:rPr>
                      <w:rFonts w:ascii="Sylfaen" w:hAnsi="Sylfaen"/>
                      <w:sz w:val="18"/>
                      <w:szCs w:val="18"/>
                    </w:rPr>
                  </w:pPr>
                  <w:r>
                    <w:rPr>
                      <w:rFonts w:ascii="Sylfaen" w:hAnsi="Sylfaen"/>
                      <w:sz w:val="18"/>
                      <w:szCs w:val="18"/>
                    </w:rPr>
                    <w:t>Curator of Educational Programs</w:t>
                  </w:r>
                </w:p>
              </w:txbxContent>
            </v:textbox>
          </v:rect>
        </w:pict>
      </w:r>
      <w:r>
        <w:rPr>
          <w:rFonts w:ascii="Sylfaen" w:hAnsi="Sylfaen"/>
          <w:noProof/>
        </w:rPr>
        <w:pict>
          <v:shape id="_x0000_s1099" type="#_x0000_t109" style="position:absolute;margin-left:265.25pt;margin-top:105.2pt;width:480.2pt;height:27.65pt;z-index:251707392" fillcolor="#d99594 [1941]">
            <o:extrusion v:ext="view" backdepth="9600pt" on="t" type="perspective"/>
            <v:textbox style="mso-next-textbox:#_x0000_s1099">
              <w:txbxContent>
                <w:p w:rsidR="0083055C" w:rsidRPr="00F87867" w:rsidRDefault="00F87867" w:rsidP="0083055C">
                  <w:pPr>
                    <w:jc w:val="center"/>
                    <w:rPr>
                      <w:rFonts w:ascii="Sylfaen" w:hAnsi="Sylfaen"/>
                      <w:b/>
                    </w:rPr>
                  </w:pPr>
                  <w:r>
                    <w:rPr>
                      <w:rFonts w:ascii="Sylfaen" w:hAnsi="Sylfaen"/>
                      <w:b/>
                    </w:rPr>
                    <w:t>Auxiliary Structural Unit – Dean’s Office</w:t>
                  </w:r>
                </w:p>
              </w:txbxContent>
            </v:textbox>
          </v:shape>
        </w:pict>
      </w:r>
      <w:r>
        <w:rPr>
          <w:rFonts w:ascii="Sylfaen" w:hAnsi="Sylfaen"/>
          <w:noProof/>
        </w:rPr>
        <w:pict>
          <v:shape id="_x0000_s1072" type="#_x0000_t109" style="position:absolute;margin-left:-.6pt;margin-top:233.35pt;width:108.35pt;height:58.5pt;z-index:251681792" fillcolor="#d99594 [1941]" strokecolor="white [3212]">
            <v:textbox style="mso-next-textbox:#_x0000_s1072">
              <w:txbxContent>
                <w:p w:rsidR="00FE7647" w:rsidRPr="00F87867" w:rsidRDefault="00F87867" w:rsidP="00060EC2">
                  <w:pPr>
                    <w:spacing w:after="0" w:line="240" w:lineRule="auto"/>
                    <w:jc w:val="center"/>
                    <w:rPr>
                      <w:rFonts w:ascii="Sylfaen" w:hAnsi="Sylfaen"/>
                      <w:sz w:val="18"/>
                      <w:szCs w:val="18"/>
                    </w:rPr>
                  </w:pPr>
                  <w:r>
                    <w:rPr>
                      <w:rFonts w:ascii="Sylfaen" w:hAnsi="Sylfaen"/>
                      <w:sz w:val="18"/>
                      <w:szCs w:val="18"/>
                    </w:rPr>
                    <w:t>Academic Department of Policy and International relations</w:t>
                  </w:r>
                </w:p>
              </w:txbxContent>
            </v:textbox>
          </v:shape>
        </w:pict>
      </w:r>
      <w:r>
        <w:rPr>
          <w:rFonts w:ascii="Sylfaen" w:hAnsi="Sylfaen"/>
          <w:noProof/>
        </w:rPr>
        <w:pict>
          <v:shape id="_x0000_s1075" type="#_x0000_t109" style="position:absolute;margin-left:-.6pt;margin-top:190.55pt;width:108.35pt;height:38pt;z-index:251684864" fillcolor="#d99594 [1941]" strokecolor="white [3212]">
            <v:textbox style="mso-next-textbox:#_x0000_s1075">
              <w:txbxContent>
                <w:p w:rsidR="00667342" w:rsidRPr="00F87867" w:rsidRDefault="00F87867" w:rsidP="00B365B4">
                  <w:pPr>
                    <w:jc w:val="center"/>
                    <w:rPr>
                      <w:rFonts w:ascii="Sylfaen" w:hAnsi="Sylfaen"/>
                    </w:rPr>
                  </w:pPr>
                  <w:r>
                    <w:rPr>
                      <w:rFonts w:ascii="Sylfaen" w:hAnsi="Sylfaen"/>
                      <w:sz w:val="18"/>
                      <w:szCs w:val="18"/>
                    </w:rPr>
                    <w:t>Academic Department of Public Law</w:t>
                  </w:r>
                </w:p>
              </w:txbxContent>
            </v:textbox>
          </v:shape>
        </w:pict>
      </w:r>
      <w:r>
        <w:rPr>
          <w:rFonts w:ascii="Sylfaen" w:hAnsi="Sylfaen"/>
          <w:noProof/>
        </w:rPr>
        <w:pict>
          <v:shape id="_x0000_s1074" type="#_x0000_t109" style="position:absolute;margin-left:-.6pt;margin-top:140.75pt;width:108.35pt;height:43.5pt;z-index:251683840" fillcolor="#d99594 [1941]" strokecolor="white [3212]">
            <v:textbox style="mso-next-textbox:#_x0000_s1074">
              <w:txbxContent>
                <w:p w:rsidR="00667342" w:rsidRPr="00F87867" w:rsidRDefault="00F87867" w:rsidP="00B365B4">
                  <w:pPr>
                    <w:jc w:val="center"/>
                    <w:rPr>
                      <w:rFonts w:ascii="Sylfaen" w:hAnsi="Sylfaen"/>
                      <w:sz w:val="18"/>
                      <w:szCs w:val="18"/>
                    </w:rPr>
                  </w:pPr>
                  <w:r>
                    <w:rPr>
                      <w:rFonts w:ascii="Sylfaen" w:hAnsi="Sylfaen"/>
                      <w:sz w:val="18"/>
                      <w:szCs w:val="18"/>
                    </w:rPr>
                    <w:t>Academic Department of Criminal Law</w:t>
                  </w:r>
                </w:p>
              </w:txbxContent>
            </v:textbox>
          </v:shape>
        </w:pict>
      </w:r>
      <w:r>
        <w:rPr>
          <w:rFonts w:ascii="Sylfaen" w:hAnsi="Sylfaen"/>
          <w:noProof/>
        </w:rPr>
        <w:pict>
          <v:shape id="_x0000_s1073" type="#_x0000_t109" style="position:absolute;margin-left:-.6pt;margin-top:92.5pt;width:108.35pt;height:43.45pt;z-index:251682816" fillcolor="#d99594 [1941]" strokecolor="white [3212]">
            <v:textbox style="mso-next-textbox:#_x0000_s1073">
              <w:txbxContent>
                <w:p w:rsidR="00FE7647" w:rsidRPr="00F87867" w:rsidRDefault="00F87867" w:rsidP="00FE7647">
                  <w:pPr>
                    <w:jc w:val="center"/>
                    <w:rPr>
                      <w:rFonts w:ascii="Sylfaen" w:hAnsi="Sylfaen"/>
                      <w:sz w:val="18"/>
                      <w:szCs w:val="18"/>
                    </w:rPr>
                  </w:pPr>
                  <w:r>
                    <w:rPr>
                      <w:rFonts w:ascii="Sylfaen" w:hAnsi="Sylfaen"/>
                      <w:sz w:val="18"/>
                      <w:szCs w:val="18"/>
                    </w:rPr>
                    <w:t>Academic Department Of Private Law</w:t>
                  </w:r>
                </w:p>
              </w:txbxContent>
            </v:textbox>
          </v:shape>
        </w:pict>
      </w:r>
      <w:r w:rsidR="00FE7647">
        <w:rPr>
          <w:rFonts w:ascii="Sylfaen" w:hAnsi="Sylfaen"/>
          <w:lang w:val="ka-GE"/>
        </w:rPr>
        <w:tab/>
      </w:r>
    </w:p>
    <w:sectPr w:rsidR="00080311" w:rsidRPr="00FE7647" w:rsidSect="002D0C7F">
      <w:headerReference w:type="default" r:id="rId7"/>
      <w:pgSz w:w="15840" w:h="12240" w:orient="landscape"/>
      <w:pgMar w:top="68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F34" w:rsidRDefault="00187F34" w:rsidP="007E02BE">
      <w:pPr>
        <w:spacing w:after="0" w:line="240" w:lineRule="auto"/>
      </w:pPr>
      <w:r>
        <w:separator/>
      </w:r>
    </w:p>
  </w:endnote>
  <w:endnote w:type="continuationSeparator" w:id="1">
    <w:p w:rsidR="00187F34" w:rsidRDefault="00187F34" w:rsidP="007E0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F34" w:rsidRDefault="00187F34" w:rsidP="007E02BE">
      <w:pPr>
        <w:spacing w:after="0" w:line="240" w:lineRule="auto"/>
      </w:pPr>
      <w:r>
        <w:separator/>
      </w:r>
    </w:p>
  </w:footnote>
  <w:footnote w:type="continuationSeparator" w:id="1">
    <w:p w:rsidR="00187F34" w:rsidRDefault="00187F34" w:rsidP="007E0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BE9" w:rsidRDefault="00221BE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6A02"/>
    <w:rsid w:val="0000595E"/>
    <w:rsid w:val="0004447D"/>
    <w:rsid w:val="00060EC2"/>
    <w:rsid w:val="000644C3"/>
    <w:rsid w:val="00080311"/>
    <w:rsid w:val="00091BC6"/>
    <w:rsid w:val="000B25D9"/>
    <w:rsid w:val="000C145B"/>
    <w:rsid w:val="000D207E"/>
    <w:rsid w:val="00123FC4"/>
    <w:rsid w:val="00136479"/>
    <w:rsid w:val="001405D2"/>
    <w:rsid w:val="00150E3E"/>
    <w:rsid w:val="0016071F"/>
    <w:rsid w:val="00162BD4"/>
    <w:rsid w:val="00173B89"/>
    <w:rsid w:val="00175A36"/>
    <w:rsid w:val="00187F34"/>
    <w:rsid w:val="001A42B6"/>
    <w:rsid w:val="001A48EF"/>
    <w:rsid w:val="001D44D2"/>
    <w:rsid w:val="001D4C62"/>
    <w:rsid w:val="00217EDA"/>
    <w:rsid w:val="00221BE9"/>
    <w:rsid w:val="00261CC7"/>
    <w:rsid w:val="002629F7"/>
    <w:rsid w:val="00273FEF"/>
    <w:rsid w:val="00275051"/>
    <w:rsid w:val="00287DB8"/>
    <w:rsid w:val="0029689D"/>
    <w:rsid w:val="002D0C7F"/>
    <w:rsid w:val="002D1D58"/>
    <w:rsid w:val="002D59BC"/>
    <w:rsid w:val="00300289"/>
    <w:rsid w:val="00304C34"/>
    <w:rsid w:val="00305E18"/>
    <w:rsid w:val="003264DB"/>
    <w:rsid w:val="00331CDF"/>
    <w:rsid w:val="00332FE9"/>
    <w:rsid w:val="00337B7D"/>
    <w:rsid w:val="003403AC"/>
    <w:rsid w:val="003558BF"/>
    <w:rsid w:val="00375DE0"/>
    <w:rsid w:val="003B17CB"/>
    <w:rsid w:val="003C1301"/>
    <w:rsid w:val="003F1577"/>
    <w:rsid w:val="00440ACD"/>
    <w:rsid w:val="004608AE"/>
    <w:rsid w:val="00480F7E"/>
    <w:rsid w:val="004A4840"/>
    <w:rsid w:val="004D2442"/>
    <w:rsid w:val="004E1D8D"/>
    <w:rsid w:val="004E55E6"/>
    <w:rsid w:val="004F6D92"/>
    <w:rsid w:val="00506BB1"/>
    <w:rsid w:val="00524A86"/>
    <w:rsid w:val="00531073"/>
    <w:rsid w:val="00547162"/>
    <w:rsid w:val="00583328"/>
    <w:rsid w:val="005E3969"/>
    <w:rsid w:val="005E6C08"/>
    <w:rsid w:val="005F67F5"/>
    <w:rsid w:val="00607E18"/>
    <w:rsid w:val="0061014C"/>
    <w:rsid w:val="00616194"/>
    <w:rsid w:val="00626B34"/>
    <w:rsid w:val="00657236"/>
    <w:rsid w:val="00667342"/>
    <w:rsid w:val="006B5B8F"/>
    <w:rsid w:val="006D0984"/>
    <w:rsid w:val="006D658C"/>
    <w:rsid w:val="006E6AC1"/>
    <w:rsid w:val="006F1269"/>
    <w:rsid w:val="0070171B"/>
    <w:rsid w:val="00704C78"/>
    <w:rsid w:val="00734E42"/>
    <w:rsid w:val="00743B6A"/>
    <w:rsid w:val="00760FF6"/>
    <w:rsid w:val="00777719"/>
    <w:rsid w:val="007960C1"/>
    <w:rsid w:val="007A7A8F"/>
    <w:rsid w:val="007B2A12"/>
    <w:rsid w:val="007D1A0E"/>
    <w:rsid w:val="007E02BE"/>
    <w:rsid w:val="007E0FA5"/>
    <w:rsid w:val="007E11D0"/>
    <w:rsid w:val="007E4FE8"/>
    <w:rsid w:val="007F08DD"/>
    <w:rsid w:val="007F3AE7"/>
    <w:rsid w:val="008035E9"/>
    <w:rsid w:val="00815745"/>
    <w:rsid w:val="00822361"/>
    <w:rsid w:val="0083055C"/>
    <w:rsid w:val="00830B7F"/>
    <w:rsid w:val="00840A17"/>
    <w:rsid w:val="00855A0E"/>
    <w:rsid w:val="00872A39"/>
    <w:rsid w:val="008A00A3"/>
    <w:rsid w:val="008A2512"/>
    <w:rsid w:val="008D68A3"/>
    <w:rsid w:val="008F4459"/>
    <w:rsid w:val="009047B2"/>
    <w:rsid w:val="00905AF6"/>
    <w:rsid w:val="0091029B"/>
    <w:rsid w:val="00911E00"/>
    <w:rsid w:val="00942F67"/>
    <w:rsid w:val="0094722D"/>
    <w:rsid w:val="00953E68"/>
    <w:rsid w:val="00965519"/>
    <w:rsid w:val="009728A8"/>
    <w:rsid w:val="00974B53"/>
    <w:rsid w:val="00983E9D"/>
    <w:rsid w:val="009A04E4"/>
    <w:rsid w:val="009A6380"/>
    <w:rsid w:val="009B0738"/>
    <w:rsid w:val="009B4151"/>
    <w:rsid w:val="00A03D49"/>
    <w:rsid w:val="00A1387F"/>
    <w:rsid w:val="00A179A9"/>
    <w:rsid w:val="00A23E1D"/>
    <w:rsid w:val="00A253E1"/>
    <w:rsid w:val="00A3014A"/>
    <w:rsid w:val="00A3016C"/>
    <w:rsid w:val="00A41706"/>
    <w:rsid w:val="00A41D1A"/>
    <w:rsid w:val="00A47F5C"/>
    <w:rsid w:val="00A81ABB"/>
    <w:rsid w:val="00A86EE4"/>
    <w:rsid w:val="00AB4E8B"/>
    <w:rsid w:val="00AD6A02"/>
    <w:rsid w:val="00AE08EE"/>
    <w:rsid w:val="00B1184E"/>
    <w:rsid w:val="00B11E09"/>
    <w:rsid w:val="00B16ACA"/>
    <w:rsid w:val="00B16D65"/>
    <w:rsid w:val="00B27856"/>
    <w:rsid w:val="00B34A8D"/>
    <w:rsid w:val="00B35BF4"/>
    <w:rsid w:val="00B365B4"/>
    <w:rsid w:val="00B539F3"/>
    <w:rsid w:val="00B54DB8"/>
    <w:rsid w:val="00B56DE6"/>
    <w:rsid w:val="00B65647"/>
    <w:rsid w:val="00B65749"/>
    <w:rsid w:val="00B67F4F"/>
    <w:rsid w:val="00BB3149"/>
    <w:rsid w:val="00BD71DD"/>
    <w:rsid w:val="00C4570C"/>
    <w:rsid w:val="00C55355"/>
    <w:rsid w:val="00C62CBA"/>
    <w:rsid w:val="00C80445"/>
    <w:rsid w:val="00C84EF8"/>
    <w:rsid w:val="00C90117"/>
    <w:rsid w:val="00CC242F"/>
    <w:rsid w:val="00CD77FE"/>
    <w:rsid w:val="00D0542A"/>
    <w:rsid w:val="00D10F41"/>
    <w:rsid w:val="00D160C0"/>
    <w:rsid w:val="00D26D2E"/>
    <w:rsid w:val="00D6711C"/>
    <w:rsid w:val="00D76B4E"/>
    <w:rsid w:val="00DC33DE"/>
    <w:rsid w:val="00DC6046"/>
    <w:rsid w:val="00DC7687"/>
    <w:rsid w:val="00DE3BCB"/>
    <w:rsid w:val="00DE7033"/>
    <w:rsid w:val="00DF28BD"/>
    <w:rsid w:val="00DF359D"/>
    <w:rsid w:val="00E07D36"/>
    <w:rsid w:val="00E150C1"/>
    <w:rsid w:val="00E30C7F"/>
    <w:rsid w:val="00E407F1"/>
    <w:rsid w:val="00E41902"/>
    <w:rsid w:val="00E44A02"/>
    <w:rsid w:val="00E63473"/>
    <w:rsid w:val="00E8201B"/>
    <w:rsid w:val="00EA2C2A"/>
    <w:rsid w:val="00EB45EC"/>
    <w:rsid w:val="00EF54BE"/>
    <w:rsid w:val="00F26D35"/>
    <w:rsid w:val="00F407EE"/>
    <w:rsid w:val="00F470AE"/>
    <w:rsid w:val="00F6147F"/>
    <w:rsid w:val="00F71504"/>
    <w:rsid w:val="00F732D0"/>
    <w:rsid w:val="00F84324"/>
    <w:rsid w:val="00F87867"/>
    <w:rsid w:val="00FB4109"/>
    <w:rsid w:val="00FE7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12" type="connector" idref="#_x0000_s1133"/>
        <o:r id="V:Rule13" type="connector" idref="#_x0000_s1064"/>
        <o:r id="V:Rule14" type="connector" idref="#_x0000_s1066"/>
        <o:r id="V:Rule15" type="connector" idref="#_x0000_s1135"/>
        <o:r id="V:Rule16" type="connector" idref="#_x0000_s1063"/>
        <o:r id="V:Rule17" type="connector" idref="#_x0000_s1092"/>
        <o:r id="V:Rule18" type="connector" idref="#_x0000_s1037"/>
        <o:r id="V:Rule19" type="connector" idref="#_x0000_s1091"/>
        <o:r id="V:Rule20" type="connector" idref="#_x0000_s1036"/>
        <o:r id="V:Rule21" type="connector" idref="#_x0000_s1156"/>
        <o:r id="V:Rule22" type="connector" idref="#_x0000_s11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C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08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E0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02BE"/>
  </w:style>
  <w:style w:type="paragraph" w:styleId="Footer">
    <w:name w:val="footer"/>
    <w:basedOn w:val="Normal"/>
    <w:link w:val="FooterChar"/>
    <w:uiPriority w:val="99"/>
    <w:semiHidden/>
    <w:unhideWhenUsed/>
    <w:rsid w:val="007E02B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02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8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5BD4D-0715-4729-AFBE-652806BFC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921B-6</dc:creator>
  <cp:lastModifiedBy>maia-bug</cp:lastModifiedBy>
  <cp:revision>2</cp:revision>
  <cp:lastPrinted>2018-04-01T13:28:00Z</cp:lastPrinted>
  <dcterms:created xsi:type="dcterms:W3CDTF">2018-07-14T11:16:00Z</dcterms:created>
  <dcterms:modified xsi:type="dcterms:W3CDTF">2018-07-14T11:16:00Z</dcterms:modified>
</cp:coreProperties>
</file>